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AI/ML Engineer with 11+ years of experience in high-performance machine learning systems and scalable architectures. Proficient in TensorFlow, PyTorch, Java, Go, and AWS, specializing in real-time bidding and digital marketing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ML pipelines for ad targeting,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high-throughput ML systems, ensuring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real-time bidding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campaign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model performance through continuous monitoring and optimization,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ML system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strategy for AI/ML product roadmap; researched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campaign management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reliability in high-concurrency environments, reducing latency with targeted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architectures; established engineering standards for robust ML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ingestion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ML model deployment, ensuring rapid iteration and high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large-scale ML applications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Demand-Side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ad personalization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end-to-end machine learning workflows,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training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ML best practices and architecture decisions,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translate them into ML-driven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predictive maintenance strategies to maintain uptime for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backend services for processing ad events.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 scalable data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handling billions of events daily.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suggested improvements to enhance overall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ad tracking and analysis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improving data accuracy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for ad serving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primary language.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 efforts to enhance user experiences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optimizing existing services to meet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latency issues through targeted optimizations in service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Kafka,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Cassandra,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CI/CD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