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Data-driven engineer with 11+ years of experience in machine learning, real-time bidding, and scalable distributed systems. Proficient in Python, Java, Apache Spark, and AWS for building high-performing ML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for ad optimization, enhancing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Apache 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design of real-time inference systems,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low-latency predictions.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Directed cross-functional teams to deliver AI-driven ad features, overseeing strategic decisions on tools and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end-to-end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pipelines, from data ingestion to deployment, focusing on high throughput for the Demand-Side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algorithm optimization processes, ensuring low-latency processing of billions of events daily with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Hadoop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engineers in </w:t>
      </w:r>
      <w:r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 development and deployment, fostering a culture of quality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 scientists to implement autonomous decision-making workflows using AI agents and </w:t>
      </w:r>
      <w:r>
        <w:rPr>
          <w:rFonts w:asciiTheme="minorHAnsi" w:hAnsiTheme="minorHAnsi" w:cstheme="majorHAnsi"/>
          <w:b/>
          <w:bCs/>
          <w:lang w:val="en-US"/>
        </w:rPr>
        <w:t xml:space="preserve">LLMs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monitoring systems to ensure stability and reliability of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intelligent systems for dynamic bid adjustments in marketing campaigns, leveraging advanced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technical roadmaps for integrating latest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 and evaluating build-vs-buy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code and models, facilitating continuous improvement in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across the organization.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components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real-time bidding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processing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ad personalization features, implementing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scalable system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design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methodologies, improving team expertise.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integrations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Supply-Side Platforms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(SSPs) to drive efficiencies in advertising campaigns through data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streamlined deployment of ad tech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stakeholders to translate campaign objectives into effective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solutions, ensuring alignment with marketing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pipelines for processing large datasets,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execution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for distributed systems to support high availability and low-latency requirements.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advertising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data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operational efficiency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code reviews and unit testing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models, ensuring quality standards across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defining architectural solutions for data processing applications, applying best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engineering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development of tools for data analysis and visualization, enhancing insights into campaign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30% reduction in processing time for ad events through optimization techniques.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lang w:val="en-US"/>
        </w:rPr>
        <w:t xml:space="preserve">: PyTorch, TensorFlow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Big Data Technologies</w:t>
      </w:r>
      <w:r>
        <w:rPr>
          <w:rFonts w:asciiTheme="minorHAnsi" w:hAnsiTheme="minorHAnsi" w:cstheme="majorHAnsi"/>
          <w:lang w:val="en-US"/>
        </w:rPr>
        <w:t xml:space="preserve">: Apache Spark, Kafka, Hadoop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Cassandra,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 &amp; CI/CD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