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11+ years of experience in designing and building applications. Proficient in .NET, C#, Oracle, ASP.NET, and JavaScript. Passionate about improving healthcare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initiatives and defined coding standards for the team,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backend services and APIs with </w:t>
      </w:r>
      <w:r>
        <w:rPr>
          <w:rFonts w:asciiTheme="minorHAnsi" w:hAnsiTheme="minorHAnsi" w:cstheme="majorHAnsi"/>
          <w:b/>
          <w:bCs/>
          <w:lang w:val="en-US"/>
        </w:rPr>
        <w:t xml:space="preserve">Web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frontend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test plans, conducting code reviews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issue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analyze requirements and design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team members on coding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LINQ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during project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transitions between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consulting to clients, addressing programming project challenges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software specifications, user manuals, and deployment procedures accurately for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stand-ups and retrospectives, continuously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on emerging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all stages of the software development lifecycle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portal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database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service architecture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define project scopes and timelines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on code quality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developing responsive UIs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design specifications and ensured adherence to project requirements in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debugging processes to maintain application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Agile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migrations, ensuring compatibility and performance improvements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component-based architecture for ease of management and scalability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software and system issues, delivering solutions in a timely manner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teams to gather requirements and provide technical insight.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continuous integration practices, achieving a 15% reduction in deployment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Web API, LINQ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VS Code,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Code Review,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SDLC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