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over 11 years in healthcare IT, specializing in OpenEMR, PHP, MySQL, and JavaScript. Proficient in HIPAA-compliant systems and cloud infrastructure. Adept at improving patient engagement and automation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OpenEMR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customizations, enhancing reporting and patient engagement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patient reminders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SMS and voice notifications.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OpenEMR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dashboard reports,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visualization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deploy patient portal functionalities with </w:t>
      </w:r>
      <w:r>
        <w:rPr>
          <w:rFonts w:asciiTheme="minorHAnsi" w:hAnsiTheme="minorHAnsi" w:cstheme="majorHAnsi"/>
          <w:b/>
          <w:bCs/>
          <w:lang w:val="en-US"/>
        </w:rPr>
        <w:t xml:space="preserve">DTC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secure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project milestones, maintaining agile methodologies for efficient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integration of third-party APIs to enhance </w:t>
      </w:r>
      <w:r>
        <w:rPr>
          <w:rFonts w:asciiTheme="minorHAnsi" w:hAnsiTheme="minorHAnsi" w:cstheme="majorHAnsi"/>
          <w:b/>
          <w:bCs/>
          <w:lang w:val="en-US"/>
        </w:rPr>
        <w:t xml:space="preserve">OpenEMR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testing and debugging of new implementations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architecture and operational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OpenEMR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OpenEMR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to refine reporting capabilities, focusing on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knowledge sharing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infrastructure implementation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dynamic client-facing reports with user-friendly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medical scheduling functionality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OpenEMR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maximizing user experience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aligned with HIPAA regulations,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authentication.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testing, identifying and rectifying bottlenecks 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changes and architecture updates per internal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OpenEMR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system migrations and API integrations in healthcare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enhance user workflows for medical records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to improve system functionalities in a patient-centric approach.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OpenEMR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open-source community by submitting bug fixes and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OpenEMR, Zend,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SQLite,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Visualization</w:t>
      </w:r>
      <w:r>
        <w:rPr>
          <w:rFonts w:asciiTheme="minorHAnsi" w:hAnsiTheme="minorHAnsi" w:cstheme="majorHAnsi"/>
          <w:lang w:val="en-US"/>
        </w:rPr>
        <w:t xml:space="preserve">: JasperReports, Tableau,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Security</w:t>
      </w:r>
      <w:r>
        <w:rPr>
          <w:rFonts w:asciiTheme="minorHAnsi" w:hAnsiTheme="minorHAnsi" w:cstheme="majorHAnsi"/>
          <w:lang w:val="en-US"/>
        </w:rPr>
        <w:t xml:space="preserve">: OAuth 2.0, HIPAA Compliance, NIST Standards, Twilio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