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mobile and frontend applications. Expertise in React, React Native, TypeScript, AWS, and CI/CD practices. Proven success in creating responsive user interfaces and integrating APIs seamlessly.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a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 for mobile-first user interfaces, enhancing performance with responsive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APIs and services, optimizing application performance using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Webpack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Expo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for frontend systems, ensuring scalability from web to mobile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AI-assisted development tools, increasing productivity in feature delivery and debugging.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define frontend solutions with a user-centric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uphold frontend quality standards and mentored junior developers.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CI/CD pipelines for efficient deployment with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real-time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WebSockets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interactivity in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application performance metrics using analytics tools, troubleshooting issues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security best practices in frontend implementation, safeguarding user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technical architecture and frameworks used, aligning with overall project goals.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and delivered multiple product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mentoring junior developers during the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user experience focusing on performance enhancements and responsiveness 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implement UI/UX designs adhering to accessibility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for unit and integration tests to ensure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integration of various backend services and APIs to enhance application functionality and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shift to CI/CD workflows, improving deployment times and reducing errors.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develop cross-platform mobile applications, expanding audience reach and user adoption.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user feedback for continuous improvements, fostering customer-centric development strategies.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 capabilities and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team discussions, promoting best practices in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into development workflows, improving build times and application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migration of legacy applications to modern frameworks,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team to monitor application performance and implement needed optimizations.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testing scripts for key functionalities, contributing to a more reliable product launch with 95% test coverage.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React Native, Expo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Vite, Git, Jest, Webpack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UI/UX &amp; Design</w:t>
      </w:r>
      <w:r>
        <w:rPr>
          <w:rFonts w:asciiTheme="minorHAnsi" w:hAnsiTheme="minorHAnsi" w:cstheme="majorHAnsi"/>
          <w:lang w:val="en-US"/>
        </w:rPr>
        <w:t xml:space="preserve">: Responsive Design, Accessibility Standards, Styled-Components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