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11+ years of experience specializing in AI, NLP, and full-stack web application development. Expertise in Python, Ruby on Rails, machine learning frameworks, and AWS for scalable solutions. Proven ability to lead architectural discussions and develop real-time applications using TensorFlow and Django.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design for AI-driven web apps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scalable machine learning models using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implement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integrated with social media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UI components following </w:t>
      </w:r>
      <w:r>
        <w:rPr>
          <w:rFonts w:asciiTheme="minorHAnsi" w:hAnsiTheme="minorHAnsi" w:cstheme="majorHAnsi"/>
          <w:b/>
          <w:bCs/>
          <w:lang w:val="en-US"/>
        </w:rPr>
        <w:t xml:space="preserve">TDD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 using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Jasmine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Cucumber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testing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development of backend services, ensuring effective use of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 deployment and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advanced data searching functionalities in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maintain open source contributions to demonstrate coding proficiency.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to automate testing and deployment processes, enhancing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initiatives utilizing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application performance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debugging processes, effectively resolving issues to maintain application integrity.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AI/ML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enhancements in backend systems,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 development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coding practices and software design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provided feedback to ensure high-quality code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aligning with UI/UX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robustness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stakeholders to translate business requirements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SQL databases for effective data storage and retrieval, ensuring performance optimization.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web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applications, focusing on performance improvements and bug fixes.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within agile teams to deliver software on timelines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design and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deployments in cloud environments, learning to utilize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host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code quality through unit testing and debugging practices, contributing to team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Ruby,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Django, TensorFlow, PyTorch, AngularJS,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GitHub,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TDD, BDD, RSpec, Jasmine, Cucumber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AWS Gen AI, OpenAI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