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Middleware Engineer with 11+ years of experience in designing, deploying, and maintaining middleware platforms. Proficient in WebLogic, WebSphere, and JasperReports. Expertise in performance tuning, lifecycle management, and compliance security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middleware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for mission-critical systems in a federal IT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provisioning and configuration of </w:t>
      </w:r>
      <w:r>
        <w:rPr>
          <w:rFonts w:asciiTheme="minorHAnsi" w:hAnsiTheme="minorHAnsi" w:cstheme="majorHAnsi"/>
          <w:b/>
          <w:bCs/>
          <w:lang w:val="en-US"/>
        </w:rPr>
        <w:t xml:space="preserve">WebLogic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WebSphere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middleware technologies across cloud and on-premises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lifecycle management for </w:t>
      </w:r>
      <w:r>
        <w:rPr>
          <w:rFonts w:asciiTheme="minorHAnsi" w:hAnsiTheme="minorHAnsi" w:cstheme="majorHAnsi"/>
          <w:b/>
          <w:bCs/>
          <w:lang w:val="en-US"/>
        </w:rPr>
        <w:t xml:space="preserve">JBoss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enhancing performance and compliance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diverse technical teams to troubleshoot complex, multi-tier issues affecting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runbooks and detailed architecture documentation to ensure continuity and disaster recovery.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middleware availability and throughput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service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secure configuration baselines and access controls in alignment with organizational security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Plan and execute middleware patching and upgrades, coordinating changes to minimize service disruption.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middleware tools and practices, recommending enhancements to improve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backup and recovery operations for </w:t>
      </w:r>
      <w:r>
        <w:rPr>
          <w:rFonts w:asciiTheme="minorHAnsi" w:hAnsiTheme="minorHAnsi" w:cstheme="majorHAnsi"/>
          <w:b/>
          <w:bCs/>
          <w:lang w:val="en-US"/>
        </w:rPr>
        <w:t xml:space="preserve">middleware installations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highly regulated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reviews and design sessions, ensuring alignment with best practices.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 and tune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WebLogic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 for enterprise applications, ensuring optimal performance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middleware integration and maintenance within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configuration and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Camel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message routing in enterprise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application teams to resolve performance issues across various infrastructure tiers.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documented operational procedures and connectivity diagrams to enhance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middleware applications, improving deployment consistency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assessments of middleware applications to ensure compliance with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middleware migrations and upgrades while adhering to change management processes.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JBoss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 for running enterprise applications in a production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middleware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various systems by configuring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Camel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middleware issues and coordinated with infrastructure teams for resolution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CI/CD for middleware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middleware architectures and assisted in the documentation of system topologies.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Bash, Groovy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Middleware Technologies</w:t>
      </w:r>
      <w:r>
        <w:rPr>
          <w:rFonts w:asciiTheme="minorHAnsi" w:hAnsiTheme="minorHAnsi" w:cstheme="majorHAnsi"/>
          <w:lang w:val="en-US"/>
        </w:rPr>
        <w:t xml:space="preserve">: WebLogic, WebSphere, JBoss, Apache Camel,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Analytics</w:t>
      </w:r>
      <w:r>
        <w:rPr>
          <w:rFonts w:asciiTheme="minorHAnsi" w:hAnsiTheme="minorHAnsi" w:cstheme="majorHAnsi"/>
          <w:lang w:val="en-US"/>
        </w:rPr>
        <w:t xml:space="preserve">: New Relic, Prometheus, Splunk,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Oracle,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TLS, OAuth, OWASP, NIST Standards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