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building Python-based microservices and AWS Cloud Native solutions. Expertise in DevSecOps, CI/CD practices, and legacy modernization processes, utilizing tools like AWS Lambda, ECS, and Postgres.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efforts by refactoring legacy modules into cloud-compatible components within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stories and participated in Agile ceremonies, ensuring timely completion of sprint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pipelines, writing automated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Developers to address technical debt and enhance DevSecOps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reviews, providing input on design decisions and ensuring adherence to established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into existing services for improved scalability and event-driven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observability initiatives through logging and metrics collection in alignment with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architectural standards for microservices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validating system integrations and updated documentation to reflect changes in component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troubleshooting CI/CD pipelines, swiftly addressing defects and resolving identified security concerns.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cloud-native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documentation and played a key role in determining migration strategies under guidance from senior staff.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of microservices, ensuring compliance with enterprise security standards throughout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and data-processing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backlog refinement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scripts to automate deployment processes,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incorporating feedback to raise the overall quality of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workspace.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third-party APIs to extend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improve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refactoring and optimization of key system components,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processes, creating unit tests for code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input on system documentation and facilitated knowledge transfer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features, contributing to project timelines with a focus on quality; presented metrics on feature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ECS, AWS S3, AWS EventBridge, AWS Aurora,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 CI,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