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developer with over 11 years in application development, specializing in C#, .NET, WPF, CI/CD, and Agile methodologies. Proven ability in designing secure solutions and supporting critical government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enhance system automation for government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ceremonies while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tracking and backlog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</w:t>
      </w:r>
      <w:r>
        <w:rPr>
          <w:rFonts w:asciiTheme="minorHAnsi" w:hAnsiTheme="minorHAnsi" w:cstheme="majorHAnsi"/>
          <w:b/>
          <w:bCs/>
          <w:lang w:val="en-US"/>
        </w:rPr>
        <w:t xml:space="preserve">WPF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enhancing user experience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validate designs aligned with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efficiently interface with federal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production issues and provided Tier II support to users experiencing system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coding and testing,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integration of data models to optimize performance in user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CI/CD environments for non-production systems, enhancing deployment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security audits, adhering to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controls and ensuring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educational platforms,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team output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for development cycles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responsive design principles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data interaction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database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collaborative projects, ensuring seamless integration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 and facilitated communication between developers and stakeholders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cloud migration projects to enhance application availability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quality and functionality through rigorous testing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address issues and implement feedback in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user-friendly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usability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team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during project lifecycles.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infrastructure stability, achieving 99% uptime over contract period.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JSON, XML,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WPF, ASP.NET, Entity Framework,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Git, GitHub,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Oracle, NoSQL,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NUnit, xUnit,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Visual Studio, Windows OS, DevSecOps,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