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development. Proficient in Python, TypeScript, Django, React, and cloud technologies. Strong background in building scalable and high-performance applications for B2B financial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end-to-end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Stuut's B2B financial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robust full stack solutions,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API services, ensuring optimal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to foster a culture of quality and collaboration in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customers to gather requirements and translate them into effective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improved engineering tools and processes, resulting in significant productivity gains.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ensure alignment with technical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across systems using logging frameworks for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intuitive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throughout the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multiple key features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JavaScript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APIs and optimize systems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optimization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application deployment and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improving deployment consistency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best practices and high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troubleshoot complex workflow issues and deliver technical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 performance and security through code reviews and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discussions, providing insights on app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deliver project milestones on time and within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multiple projects improving client engagement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FastAPI, React, Vue.js,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