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Cybersecurity professional with 11+ years of experience in compliance, risk management, and security governance. Expert in frameworks such as NIST CSF, CIS, and SOC 2. Proven track record in leading teams and strategic security initiatives, leveraging AWS and SIEM technologies to enhance security posture.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Serve as primary vCISO for multiple clients, advising on </w:t>
      </w:r>
      <w:r>
        <w:rPr>
          <w:rFonts w:asciiTheme="minorHAnsi" w:hAnsiTheme="minorHAnsi" w:cstheme="majorHAnsi"/>
          <w:b/>
          <w:bCs/>
          <w:lang w:val="en-US"/>
        </w:rPr>
        <w:t xml:space="preserve">cybersecurity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strategy and compliance frameworks like </w:t>
      </w:r>
      <w:r>
        <w:rPr>
          <w:rFonts w:asciiTheme="minorHAnsi" w:hAnsiTheme="minorHAnsi" w:cstheme="majorHAnsi"/>
          <w:b/>
          <w:bCs/>
          <w:lang w:val="en-US"/>
        </w:rPr>
        <w:t xml:space="preserve">CIS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NIST CSF</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risk assessments and develop remediation roadmaps integrating </w:t>
      </w:r>
      <w:r>
        <w:rPr>
          <w:rFonts w:asciiTheme="minorHAnsi" w:hAnsiTheme="minorHAnsi" w:cstheme="majorHAnsi"/>
          <w:b/>
          <w:bCs/>
          <w:lang w:val="en-US"/>
        </w:rPr>
        <w:t xml:space="preserve">automation workflows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improved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and develop vCISO team members through performance feedback and career development paths.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Oversee service delivery quality across accounts ensuring adherence to security policies and client satisfaction.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 </w:t>
      </w:r>
      <w:r>
        <w:rPr>
          <w:rFonts w:asciiTheme="minorHAnsi" w:hAnsiTheme="minorHAnsi" w:cstheme="majorHAnsi"/>
          <w:b/>
          <w:bCs/>
          <w:lang w:val="en-US"/>
        </w:rPr>
        <w:t xml:space="preserve">AI tools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into client deliverables to streamline governance and compliance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tabletop exercises and manage Third Party Risk Management initiatives for enhanced client preparedness.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across Security, Compliance, and Operations to align strategies with client deliverables and industry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Review vulnerability assessments and audit results to identify organizational risks and prioritize actions.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maintain client business continuity plans and security documentation tailored to industry regulations.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 in strategic discussions to expand vCISO offerings and enhance service templates.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 with VP of Cybersecurity to maintain Coretelligent's security posture effectively.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cybersecurity governance for SMEs, focused on ISO and </w:t>
      </w:r>
      <w:r>
        <w:rPr>
          <w:rFonts w:asciiTheme="minorHAnsi" w:eastAsia="Times New Roman" w:hAnsiTheme="minorHAnsi" w:cs="Times New Roman"/>
          <w:b/>
          <w:bCs/>
          <w:lang w:val="en-US"/>
        </w:rPr>
        <w:t xml:space="preserve">SOC 2</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compliance requirements.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and assisted in the onboarding process for new team members.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cloud security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strategies using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Azure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system resilience.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rigorous </w:t>
      </w:r>
      <w:r>
        <w:rPr>
          <w:rFonts w:asciiTheme="minorHAnsi" w:eastAsia="Times New Roman" w:hAnsiTheme="minorHAnsi" w:cs="Times New Roman"/>
          <w:b/>
          <w:bCs/>
          <w:lang w:val="en-US"/>
        </w:rPr>
        <w:t xml:space="preserve">risk assessments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facilitated reviews of security policies and procedures.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security incidents and coordinated remediation efforts while enhancing security frameworks.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clients' compliance initiatives by developing tailored audit strategies focused on </w:t>
      </w:r>
      <w:r>
        <w:rPr>
          <w:rFonts w:asciiTheme="minorHAnsi" w:eastAsia="Times New Roman" w:hAnsiTheme="minorHAnsi" w:cs="Times New Roman"/>
          <w:b/>
          <w:bCs/>
          <w:lang w:val="en-US"/>
        </w:rPr>
        <w:t xml:space="preserve">HIPAA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PCI-DSS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executed internal training programs for cybersecurity awareness and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implement integrated security solutions and process improvements.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web security measures and enforced compliance with </w:t>
      </w:r>
      <w:r>
        <w:rPr>
          <w:rFonts w:asciiTheme="minorHAnsi" w:eastAsia="Times New Roman" w:hAnsiTheme="minorHAnsi" w:cs="Times New Roman"/>
          <w:b/>
          <w:bCs/>
          <w:lang w:val="en-US"/>
        </w:rPr>
        <w:t xml:space="preserve">GDPR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regulations across development processes.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testing and validation phases for major projects ensuring code quality and security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automation scripts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support security monitoring and incident response.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hands-on involvement in troubleshooting and resolving security incidents promptly.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architecture of security solutions suited for multi-tenant environments.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30% increase in incident response efficiency through streamlined processes and documentation.</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Bash, SQL, C#</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NIST CSF, CIS Controls, SOC 2, ISO 27001, PCI-DSS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Docker, Kubernetes,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Technologies</w:t>
      </w:r>
      <w:r>
        <w:rPr>
          <w:rFonts w:asciiTheme="minorHAnsi" w:hAnsiTheme="minorHAnsi" w:cstheme="majorHAnsi"/>
          <w:lang w:val="en-US"/>
        </w:rPr>
        <w:t xml:space="preserve">: SIEM, Intrusion Detection, Firewalls, Endpoint Protection, Vulnerability Management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JIRA, Confluence, Splunk, Qualys, ServiceNow</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Compliance Standards</w:t>
      </w:r>
      <w:r>
        <w:rPr>
          <w:rFonts w:asciiTheme="minorHAnsi" w:hAnsiTheme="minorHAnsi" w:cstheme="majorHAnsi"/>
          <w:lang w:val="en-US"/>
        </w:rPr>
        <w:t xml:space="preserve">: SOX, HIPAA, GDPR, CMMC, CISA</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