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technology leader with 11+ years of experience in DevOps, Cloud Architecture, and Site Reliability Engineering. Proven expertise in AWS, Kubernetes, and CI/CD practices. Skilled in driving automation and operational excellence across diverse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strategic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teams, enhancing workflow efficiency and cloud optimization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architecture and management of large-scale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ensuring 99.999% service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automated testing and security validations.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Infrastructure-as-Code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cloud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incident response and operational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cloud security best practices, ensuring compliance with industry standards across all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coach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engineers, fostering a culture of innovation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software engineering teams to embed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operational reviews and incident response for mission-critical services, improving resilience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automation initiatives, evaluating tools and emerging technologies to drive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and enforce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enhancing operational maturity across multiple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high availability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scripting, improving team capabilities and project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overseeing production-grade deployments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ensure integrated and aligned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security protocols through best practices in IAM for AWS resources, enhancing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deployment of robust monitoring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stack, improving operational insight.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component integration processes, achieving smoother releases and increased deployment frequencies.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initiatives for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scripts for data processing and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tests on deployed services, identifying and remedying potential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tests, improving application stability in collaboration with QA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a project involving a microservices architecture, enhancing system scalability.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Ansible, Docker,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IAM, Network Security, Encryption,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