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engineering leader with over 11 years of experience in building innovative back-end solutions using Java, Spring Boot, and AWS. Specializing in architectural decisions, team management, and process improvements to enhance systems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team of Technical Leads and Solution Architects to develop back-end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and implement development standards and policies for software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recommend tools for software development and testing including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Solution Owner for critical technical solutions that impact organizational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IT Assessment Evaluations for prospective customer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stakeholders to ensure compliance with established software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address project issues and mitigate risks through structured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teams have resources necessary to deliver software solutions efficiently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and architectural discussions for critical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coach team members to boost performance using code quality assessments with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collaboration to drive innovation and process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various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software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software builds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requirements and deliver high-quality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existing back-end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software delivery met quality standards through rigorous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integration of third-party services and APIs for improved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guide future technology adoption.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back-end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the software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features and maintaining systems for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systems to cloud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issues, improving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feedbacks to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system downtime through proactive maintenance and monitoring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Eclipse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