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Cybersecurity professional with 11+ years of experience in malware analysis, threat detection, and machine learning. Proficient in Windows, Linux, and macOS environments, and skilled in leveraging VMware and Hyper-V for research. Adept at developing detection rules and enhancing workflows with AI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malware detection rules using </w:t>
      </w:r>
      <w:r>
        <w:rPr>
          <w:rFonts w:asciiTheme="minorHAnsi" w:hAnsiTheme="minorHAnsi" w:cstheme="majorHAnsi"/>
          <w:b/>
          <w:bCs/>
          <w:lang w:val="en-US"/>
        </w:rPr>
        <w:t xml:space="preserve">Malwarebytes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machine learning models for enhanced threat identification.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in-depth investigation of emerging cybersecurity threats, deploying </w:t>
      </w:r>
      <w:r>
        <w:rPr>
          <w:rFonts w:asciiTheme="minorHAnsi" w:hAnsiTheme="minorHAnsi" w:cstheme="majorHAnsi"/>
          <w:b/>
          <w:bCs/>
          <w:lang w:val="en-US"/>
        </w:rPr>
        <w:t xml:space="preserve">VMware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Hyper-V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virtualized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to enhance productivity in threat analysis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improve existing tools, leveraging feedback on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initiatives and managed security alerts through a ticket management system, ensuring timely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published threat intelligence reports and analyses that informed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and optimization of threat research and detection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researchers on malware analysis techniques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24/7 rotation for threat monitoring and support for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Investigated and reported on phishing threats and developed proactive measures against web-based attacks.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developers for the implementation of new threat detection features, enhancing overall system efficacy.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analyzed malware samples, implementing detection methodologies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for customers in threat identification and resolution,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static and dynamic analysis using industry-standard malware research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staff, providing guidance on best practices in malware research and threat response.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Communicated technical findings to non-technical stakeholders through concise reports and presentations.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published articles on threat intelligence and malware trends on company blog.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content creation for threat descriptions and educational material for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engineers to develop hardening guidelines and improve overall system security.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malware detection and response initiatives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analysis of potential threats and malware reports.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customer queries related to malware protection and analysis, ensuring quick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more secure virtual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databases to collect and analyze malicious domains and IPs.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improvements to existing malware research systems and tools.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Windows, Linux, macOS, Android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VMware, Hyper-V, Malwarebytes, Threat Intelligence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Threat Research &amp; Analysis</w:t>
      </w:r>
      <w:r>
        <w:rPr>
          <w:rFonts w:asciiTheme="minorHAnsi" w:hAnsiTheme="minorHAnsi" w:cstheme="majorHAnsi"/>
          <w:lang w:val="en-US"/>
        </w:rPr>
        <w:t xml:space="preserve">: Malware Analysis, Threat Hunting, Static Analysis, Dynamic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TensorFlow, Scikit-learn, Natural Language Processing,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Frameworks</w:t>
      </w:r>
      <w:r>
        <w:rPr>
          <w:rFonts w:asciiTheme="minorHAnsi" w:hAnsiTheme="minorHAnsi" w:cstheme="majorHAnsi"/>
          <w:lang w:val="en-US"/>
        </w:rPr>
        <w:t xml:space="preserve">: MITRE ATT&amp;CK, Cyborg, Sigma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