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TensorFlow, PyTorch, and model deployment. Proficient in MLOps and machine learning frameworks, delivering scalable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on machine learning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ML models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automated model training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preprocessing and model evaluation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AI research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 to ensure model reliability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domain-specific feedback sessions to refine AI research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15-30 hours of project commitments focusing on real-world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comprehensive documentation of ML models and processes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trained models on structured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deployment strategies within CI/CD pipelines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for deployed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machine learning workshops.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identify and define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for ML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testing of ML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preprocessing and feature engineering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systems to new ML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within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testing and validation of machine learning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documentation for ongoing projects and model training.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MLOps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Model Deployment, Model Training, AI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Notebooks,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