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Machine Learning Engineer with over 11 years of experience in building and deploying ML systems. Proficient in TensorFlow, Python, and MLOps for intelligent automation and anomaly detection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forecasting and anomaly detection in music industry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modern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tooling for continuous integration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extract features driving predictive power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performance tracking, drift detection, and continuous improvement,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scalable,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embedded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agents for automation of multi-step workflows across </w:t>
      </w:r>
      <w:r>
        <w:rPr>
          <w:rFonts w:asciiTheme="minorHAnsi" w:hAnsiTheme="minorHAnsi" w:cstheme="majorHAnsi"/>
          <w:b/>
          <w:bCs/>
          <w:lang w:val="en-US"/>
        </w:rPr>
        <w:t xml:space="preserve">CreateOS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modular pipelines for data retrieval and </w:t>
      </w:r>
      <w:r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grounded in business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business problems into actionable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model design decisions and limitations to promote a culture of responsible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shared insights on best practices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predictive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across various music industry use cases.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reliable features for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in feature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CI/CD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ensure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model performance through extensive data exploration and feature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better model governance around performance and ethical AI use.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catalog valuation forecasting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transformations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 to refine model requirements based on stakeholder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and model performance evaluations.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model accuracy improvements by A/B testing various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Platforms &amp; Tools</w:t>
      </w:r>
      <w:r>
        <w:rPr>
          <w:rFonts w:asciiTheme="minorHAnsi" w:hAnsiTheme="minorHAnsi" w:cstheme="majorHAnsi"/>
          <w:lang w:val="en-US"/>
        </w:rPr>
        <w:t xml:space="preserve">: MLflow, Kubeflow,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CI/CD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Hadoop,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