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Machine Learning Engineer with 11+ years of experience specializing in machine learning, data pipelines, and adtech solutions. Proficient in Python, Java, Scala, and cloud-native infrastructures. Adept at designing predictive systems and driving automation through innovative AI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ad inventory prediction, improving forecasting accuracy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enhancing pipelines,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Apache Beam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processing data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the advertising platform,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high-performance codes under high load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human review processes, integrating AI solutions that reduced manual intervention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and collaborative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maintain high code quality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microservices across different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baselines with stakeholders to inform product decisions and future developments.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to enhance deployment efficiency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innovative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address complex forecasting challenges.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scalable data processing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scalable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adtech projects focusing on categorization systems, enhancing user targeting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extract actionable insights from ad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leverage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improving user ad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enhancing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workflows, reducing overhead costs associated with ad placements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 to uphold quality standards and foster team knowledge.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as an individual contributor for advertising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new implementations to ensure robustness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cross-team initiatives to improve integration of advertising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data analysis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core features, leading to a 20% increase in ad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Learning, AI Engineering, Data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Cloud-native Infrastructure, Distributed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lang w:val="en-US"/>
        </w:rPr>
        <w:t xml:space="preserve">: Apache Beam,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 Architecture, Data Pipeline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Adtech Experience</w:t>
      </w:r>
      <w:r>
        <w:rPr>
          <w:rFonts w:asciiTheme="minorHAnsi" w:hAnsiTheme="minorHAnsi" w:cstheme="majorHAnsi"/>
          <w:lang w:val="en-US"/>
        </w:rPr>
        <w:t xml:space="preserve">: Adtech Experience,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