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Machine Learning Engineer with over 11 years of experience in robotics and ML. Proficient in Python, PyTorch, and data processing pipelines. Strong focus on building datasets, running experiments, and enhancing model evaluation.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datasets for model training, focusing on quality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training experiments using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tracked and measured performance results consistently.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evaluation pipelines by creating metrics dashboards and failure case analysis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 validation processes, optimizing episode extraction and versioning with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of model-assisted labeling workflows, improving data handling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on-robot testing to identify performance issues, analyzing logs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model development with operational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benchmarks on model export processes highlighting </w:t>
      </w:r>
      <w:r>
        <w:rPr>
          <w:rFonts w:asciiTheme="minorHAnsi" w:hAnsiTheme="minorHAnsi" w:cstheme="majorHAnsi"/>
          <w:b/>
          <w:bCs/>
          <w:lang w:val="en-US"/>
        </w:rPr>
        <w:t xml:space="preserve">latency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throughput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target hardware.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for experimentation tracking, ensuring reproducibility using cloud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robotics project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architecture designs, contributing to improved model reliability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project initiatives in developing ML infrastructure, leveraging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pipelines and implemented QA processes to ensure datasets met project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best practices of </w:t>
      </w:r>
      <w:r>
        <w:rPr>
          <w:rFonts w:asciiTheme="minorHAnsi" w:eastAsia="Times New Roman" w:hAnsiTheme="minorHAnsi" w:cs="Times New Roman"/>
          <w:b/>
          <w:bCs/>
          <w:lang w:val="en-US"/>
        </w:rPr>
        <w:t xml:space="preserve">computer vision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robotics-related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Ran controlled experiments to validate model assumptions, utilizing AWS for cloud-based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the requirements for ML applications and refine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for ML modules ensuring robustness and quality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evaluation tools to track model performance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labeling workflows by integrating new tools and enhancing data processing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 ML-based product focusing on core functionality and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of legacy systems to </w:t>
      </w:r>
      <w:r>
        <w:rPr>
          <w:rFonts w:asciiTheme="minorHAnsi" w:eastAsia="Times New Roman" w:hAnsiTheme="minorHAnsi" w:cs="Times New Roman"/>
          <w:b/>
          <w:bCs/>
          <w:lang w:val="en-US"/>
        </w:rPr>
        <w:t xml:space="preserve">ROS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robotics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automating data collection and preprocessing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improving team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for existing models and algorithms.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Formulated documentation practices for project progress and framework usage.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ROS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NumPy, Pandas,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Robotics</w:t>
      </w:r>
      <w:r>
        <w:rPr>
          <w:rFonts w:asciiTheme="minorHAnsi" w:hAnsiTheme="minorHAnsi" w:cstheme="majorHAnsi"/>
          <w:lang w:val="en-US"/>
        </w:rPr>
        <w:t xml:space="preserve">: Machine Learning, Computer Vision, Robotics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