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cloud infrastructure and DevOps. Skilled in MLOps, building scalable AI platforms, and leveraging Kubernetes and Terraform. Proven track record in enhancing system reliability and developing efficient tools for AI workloads.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operate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AI services, enhancing deployment efficiency and reliability for production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implementation of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focusing on CI/CD for AI workloads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scalable inference infrastructure to support </w:t>
      </w:r>
      <w:r>
        <w:rPr>
          <w:rFonts w:asciiTheme="minorHAnsi" w:hAnsiTheme="minorHAnsi" w:cstheme="majorHAnsi"/>
          <w:b/>
          <w:bCs/>
          <w:lang w:val="en-US"/>
        </w:rPr>
        <w:t xml:space="preserve">LLM-backed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agentic systems, improving responsiveness and user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observability frameworks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proactive monitoring and incident response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infrastructure-level governance policies, ensuring compliance with security and risk management standards for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culture of technical excellence and collaborative problem solving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architectural decision-making sessions to align infrastructure with strategic company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integrate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platform operations, optimizing resource allocation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automation tools that enhance deployment processes, aligning with best practices for reliability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and implement security measures including IAM and secrets management, safeguarding sensitive AI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strategic planning for dv01’s AI and data roadmap, defining technical direction and innovation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cloud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various applications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tooling, improving team capabilities and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several projects, enhancing deployment frequency and reducing lead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deployment of microservices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monitoring and alerting through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ELK Stack, improving overall application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data processing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new features into existing systems, ensuring alignment with user needs and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influence technology choices and design decisions, aligning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quality software product.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performance and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using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error tracking and system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automation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intervention and improving task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production issues, ensuring timely incident management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average 20% reduction in deployment time through effective process optimization and automation.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TensorFlow, PyTorch, Apache Kafka,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Build Tools</w:t>
      </w:r>
      <w:r>
        <w:rPr>
          <w:rFonts w:asciiTheme="minorHAnsi" w:hAnsiTheme="minorHAnsi" w:cstheme="majorHAnsi"/>
          <w:lang w:val="en-US"/>
        </w:rPr>
        <w:t xml:space="preserve">: GitHub Actions, Jenkins, Harness, CircleCI,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Elastic Stack, Sentry, New Relic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