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Data-driven ML Engineer with over 11 years of experience in machine learning, NLP, and Python. Expertise in deep learning, transformers, and evaluating AI models. Proven track record in designing benchmarks and enhancing model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benchmarks for ML tasks to evaluate and optimize model performance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debug and improve LLM behavior, focusing on fairness and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enhance training datasets based on structured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new workflows for evaluating model outputs and reported on failure modes.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cloud services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deploy ML models and facilitate scalable training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design reviews and architectural decisions for ML projects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provided training sessions on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and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and evaluated scientific papers against established rubrics for correctness and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to achieve project goals on AI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system performance, focusing on automation and observability for model training setups.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reference implementations and evaluation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newly designed tasks.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spaCy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processing text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guidance to junior staff while owning key architectural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 mining projects, leveraging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analyze large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model workflows by implementing robust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supervised and unsupervised learning algorithms in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AI toolsets for reinforcement learning applications and documented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Researched state-of-the-art methods in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applied findings to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peer-reviewed publications on applied ML and NLP topics.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delivery for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and applications focusing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enhancing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preprocessing and feature engineering workflows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performance tuning of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improved efficiency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developing internal tools for automated testing of ML algorithms wrote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version control systems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code quality and facilitate collaboration.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PyTorch, Scikit-learn, Keras, OpenCV</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NLP Techniques</w:t>
      </w:r>
      <w:r>
        <w:rPr>
          <w:rFonts w:asciiTheme="minorHAnsi" w:hAnsiTheme="minorHAnsi" w:cstheme="majorHAnsi"/>
          <w:lang w:val="en-US"/>
        </w:rPr>
        <w:t xml:space="preserve">: Transformers, BERT, NLP pipelines, spaCy, NLTK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Pandas, NumPy, Apache Spark, Hadoop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 GitLab CI, CircleCI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