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Licensed Vocational Nurse with over 11 years of experience in providing quality patient care within clinic settings. Proficient in BLS, patient management, and healthcare staffing coordination.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assess patients' vital signs during </w:t>
      </w:r>
      <w:r>
        <w:rPr>
          <w:rFonts w:asciiTheme="minorHAnsi" w:hAnsiTheme="minorHAnsi" w:cstheme="majorHAnsi"/>
          <w:b/>
          <w:bCs/>
          <w:lang w:val="en-US"/>
        </w:rPr>
        <w:t xml:space="preserve">overnight shifts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clinical monitoring equipment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direct patient care in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healthcare regulations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hospital protocols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Administer medications as prescribed, ensuring patient safety and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 in maintaining accurate patient records and documentation in </w:t>
      </w:r>
      <w:r>
        <w:rPr>
          <w:rFonts w:asciiTheme="minorHAnsi" w:hAnsiTheme="minorHAnsi" w:cstheme="majorHAnsi"/>
          <w:b/>
          <w:bCs/>
          <w:lang w:val="en-US"/>
        </w:rPr>
        <w:t xml:space="preserve">EHR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care plans developed in collaboration with interdisciplinary teams to meet patients'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Educate patients about treatment plans and health management strategies to enhance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medical staff to improve </w:t>
      </w:r>
      <w:r>
        <w:rPr>
          <w:rFonts w:asciiTheme="minorHAnsi" w:hAnsiTheme="minorHAnsi" w:cstheme="majorHAnsi"/>
          <w:b/>
          <w:bCs/>
          <w:lang w:val="en-US"/>
        </w:rPr>
        <w:t xml:space="preserve">patient care delivery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and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quality improvement initiatives to enhance patient safety and care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nurses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patient care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technology 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routine checks of medical equipment, ensuring all devices are functioning and compliant with safety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best practices and continuing education related to nursing care and techniques.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direct patient care and support in a fast-paced clinic environment with a focus on efficiency and empathy.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patients for examination by gathering medical history and required tests, adhering to clinic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training new staff on patient care procedures and staff responsibilities, enhancing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patient education regarding medications, treatments, and preventative measures based on clinical assessments.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interdisciplinary teams on patient care plans to address complex healthcare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positive relationships with patients and families to facilitate care and compliance with treatment.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clinics’ internal audits, ensuring compliance with healthcare regulations and patient safety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training sessions on the latest clinical practices and technologies, maintaining competency in patient care.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clinical interventions as directed under supervision, ensuring high-quality patient care and safety measures.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patient appointments, ensuring adherence to treatment schedules and follow-ups.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medical supplies and equipment, ensuring readiness for clinic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executing patient intake processes, contributing to efficient clinic workflow.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senior nurses in patient evaluations and clinical assessments.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patient interactions and care delivery in medical records, maintaining confidentiality.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BLS (AHA)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Patient Care</w:t>
      </w:r>
      <w:r>
        <w:rPr>
          <w:rFonts w:asciiTheme="minorHAnsi" w:hAnsiTheme="minorHAnsi" w:cstheme="majorHAnsi"/>
          <w:lang w:val="en-US"/>
        </w:rPr>
        <w:t xml:space="preserve">: Patient Management, Care Coordination, Health Records Management, Clinical Support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Healthcare Regulations</w:t>
      </w:r>
      <w:r>
        <w:rPr>
          <w:rFonts w:asciiTheme="minorHAnsi" w:hAnsiTheme="minorHAnsi" w:cstheme="majorHAnsi"/>
          <w:lang w:val="en-US"/>
        </w:rPr>
        <w:t xml:space="preserve">: HIPAA Compliance, Patient Privacy, Infection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Medical Equipment</w:t>
      </w:r>
      <w:r>
        <w:rPr>
          <w:rFonts w:asciiTheme="minorHAnsi" w:hAnsiTheme="minorHAnsi" w:cstheme="majorHAnsi"/>
          <w:lang w:val="en-US"/>
        </w:rPr>
        <w:t xml:space="preserve">: Monitoring Equipment, Basic Life Support Equipment, Clinical Supplies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</w:t>
      </w:r>
      <w:r>
        <w:rPr>
          <w:rFonts w:asciiTheme="minorHAnsi" w:hAnsiTheme="minorHAnsi" w:cstheme="majorHAnsi"/>
          <w:lang w:val="en-US"/>
        </w:rPr>
        <w:t xml:space="preserve">: Team Collaboration, Patient Interaction, Cross-Functional Communication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