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 Software Engineer with over 11 years of experience in developing scalable applications. Proficient in Java, React, AWS, Django, and CI/CD practices with a focus on high-quality code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multiple client projects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scalable and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ensuring adherence to security and performance best practices across the full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engineers in implementing production-grade code while adhering to high-quality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transform client requirements into actionable technical plans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high-quality, production-ready code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while mentoring team members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risks early and proposed mitigation strategies during architecture design phases to ensure on-time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sales and client success teams in technical scopes, estimates, and pre-sales efforts for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and contributed to the development of project health metrics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company as a subject-matter expert during client meetings and industry events.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alignment with client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to enhance team skillsets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tasks independently while interfacing with other components of the software stack, contributing to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into frontend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functionality and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technical leads to refine project requirements into manageable deliverables and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debugging and troubleshooting initiatives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consistent service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quality and reliability of delivered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cross-disciplinary collaboration to align technical objectives with business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scalable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fast-paced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systems, ensuring optimal performance and reliability for public-facing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projects while adhering to best practices in testing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debugged issues in existing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enhancements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standards in coding and testing activities to improve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Collected user feedback and engaged in iterative development cycles, resulting in enhanced application features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Dropwizard,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Expo, Vite, Progressive Web Apps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