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building scalable solutions using Java, Spring Boot, Next.js, and TypeScript. Proven leadership skills in architecture, mentoring, and driving performance improvements of AI-driven SaaS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AI-powered sales features using </w:t>
      </w:r>
      <w:r>
        <w:rPr>
          <w:rFonts w:asciiTheme="minorHAnsi" w:hAnsiTheme="minorHAnsi" w:cstheme="majorHAnsi"/>
          <w:b/>
          <w:bCs/>
          <w:lang w:val="en-US"/>
        </w:rPr>
        <w:t xml:space="preserve">Java 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integration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complex feature development from data modeling to API design, focusing on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cross-functional collaboration between product, design, and sales teams to drive platform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code quality through high standards for </w:t>
      </w:r>
      <w:r>
        <w:rPr>
          <w:rFonts w:asciiTheme="minorHAnsi" w:hAnsiTheme="minorHAnsi" w:cstheme="majorHAnsi"/>
          <w:b/>
          <w:bCs/>
          <w:lang w:val="en-US"/>
        </w:rPr>
        <w:t xml:space="preserve">pull requests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thorough documentation, and automated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performance through analysis, profiling, and optimization of services in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improving deployment efficiency and reducing release cycle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w:t>
      </w:r>
      <w:r>
        <w:rPr>
          <w:rFonts w:asciiTheme="minorHAnsi" w:hAnsiTheme="minorHAnsi" w:cstheme="majorHAnsi"/>
          <w:b/>
          <w:bCs/>
          <w:lang w:val="en-US"/>
        </w:rPr>
        <w:t xml:space="preserve">API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pair programming to elevate code quality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Advanced observability and monitoring practices, utilizing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API versioning strategy ensuring backward compatibility using </w:t>
      </w:r>
      <w:r>
        <w:rPr>
          <w:rFonts w:asciiTheme="minorHAnsi" w:hAnsiTheme="minorHAnsi" w:cstheme="majorHAnsi"/>
          <w:b/>
          <w:bCs/>
          <w:lang w:val="en-US"/>
        </w:rPr>
        <w:t xml:space="preserve">OpenAPI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incident response and root-cause analysis to enhance reliability and reduce service outages.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components of the learning platform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APIs with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features for e-learning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design, fostering a collaborative work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alignment between engineering and product teams in delivering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increased code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models and managed databases, optimizing query performance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improve user interfaces built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reviews that elevated coding standards and quality across the development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application features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 in various industries, focusing on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resolving bugs and enhancing functionalities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technologies, improving system performance and maintainability in legacy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API integrations for third-party services, ensuring effective data exchange.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architecture discussions to improve scalability and performance using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software solutions that met client requirements and were deployed on-time, achieving a 95% client satisfaction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Next.js, React, Zustand,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Docker, Kubernetes, CI/CD,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OpenAPI,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