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experience, specializing in Python, FastAPI, JavaScript, TypeScript, React, and SQL. Proven track record in designing, developing, and deploying scalable applications with a focus on collaboration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workflows for architecture and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deployment strategies for enterprise-wide initiatives, collaborating with cross-functional IT teams for successful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and functional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 and 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data models and optimize queries for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efficiency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RESTful APIs to facilitate data interchange between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gather requirements and deliver technical proposals focused on process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best practices in code quality and automation, improving deployment times through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testing and debugging of applications,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continual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and architectural discussions to refine development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agile methodologies and participate in sprint planning and retrospectives.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system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led initiatives to improve coding standards and project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suites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continuous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business teams to translate requirements into technical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provided recommendations for optimization and scaling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tools and APIs into existing platforms to enhance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including sprint planning, retrospectives, and daily stand-ups.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application reliability and feature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for legacy systems, improving overall application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creating efficient queries to support application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 to cloud platforms,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improved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that streamlined development processes, enhancing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