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backend and DevOps. Proficient in Java, SQL, and NoSQL with extensive knowledge of Kafka and Agile methodologies. Dedicated to creating scalable and high-performance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features for </w:t>
      </w:r>
      <w:r>
        <w:rPr>
          <w:rFonts w:asciiTheme="minorHAnsi" w:hAnsiTheme="minorHAnsi" w:cstheme="majorHAnsi"/>
          <w:b/>
          <w:bCs/>
          <w:lang w:val="en-US"/>
        </w:rPr>
        <w:t xml:space="preserve">OpenNMS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product delivery for enterprise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and integrate software components, ensuring quality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code and refactored existing systems to reduce technical debt and improve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and execution of unit tests, improving code reliability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handling and search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documentation for software components, ensuring clarity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schemas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for better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DevOps practices to streamline project lifecycle and enhance collaborative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product design and architecture decisions, contributing to strategic planning.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core features for backend systems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coding standards and best practices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REST APIs, improving service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implementing containerization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coding standards and quality assurance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to implement automated testing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DevOps to define CI/CD processes, optimizing build and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contributing to sprint planning and retrospectives.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enterprise-level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core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quality through testing and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resolve performance issues in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newer technology stacks, enhancing application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to engage in iterative development and continuous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codebase improvement by refactoring legacy code, resulting in a 20% performance increase.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NoSQL,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Elasticsearch, gRPC,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SonarQube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Oracle 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Agile, ActiveMQ, OpenNMS, Kafka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