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leading full-stack development. Expertise in Go, PostgreSQL, Redis, SQS, Kubernetes, and AI tooling. Proven track record in driving architecture, optimization, and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for core components of a home care management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system performance optimization by pinpointing and resolving issues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cloud microservices, ensuring resilient deployments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enhance CI/CD pipelines to optimize automated builds and deployments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a culture of collaboration and technical excellence within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implement improvement processes to maintain high coding standards and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opportunities to incorporate </w:t>
      </w:r>
      <w:r>
        <w:rPr>
          <w:rFonts w:asciiTheme="minorHAnsi" w:hAnsiTheme="minorHAnsi" w:cstheme="majorHAnsi"/>
          <w:b/>
          <w:bCs/>
          <w:lang w:val="en-US"/>
        </w:rPr>
        <w:t xml:space="preserve">GenAI tooling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efficiency and innovation in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product managers to clarify software requirements and define critical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implementation of unit and integration tests for consistent software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design sessions to set the technical direction for new projects and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an experimental environment by exploring new technologies that can enhance the platform’s functionality.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robust features and services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interactive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a team of developers, promoting knowledge share and coding best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 to deliver cloud-based solutions, including microservices and serverless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CI/CD practices to streamline deployment processes, enhancing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application observability through logging and monitoring tools for troubleshooting and performance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 in architectural discussions to refine application structures and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integration efforts for third-party tools, enhancing existing platform functionalities.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new features as part of a team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existing codebase, resolving bugs and improving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the migration of legacy systems to newer architectures like microservices.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front-end developers to improve user experience on a web platform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 in code reviews and maintain documentation to support team growth and knowledge retention.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application response times through low-level optimization techniques and caching.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SQS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