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.NET Core, ASP.NET, and C#. Proven track record in leading architecture decisions, mentoring teams, and delivering high-quality software solutions. Expertise in Agile methodologies and developing scalable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mentoring a team of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adherence to coding standards for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collaborating with product owners to refine requirements into technical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code coverage and testable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abstract requirements for new product features, leading initiatives to enhance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improvements, collaborating across teams to enhance system integrations and API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approve team contributions to ensure compliance with architectural guidelines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team performance reviews, setting development goals and providing mentorship to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technologies, incorporating best practices into team processes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hands-on support in troubleshooting production issues, enhancing operational preparedness.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deliver features that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web applications,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improved code quality through rigorous code reviews, ensuring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implementing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input in architectural discussions, contributing to scalable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on API development, enhancing system interactions and enabling integration with third-party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code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team members on consistent delivery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applications, enhancing user engagement through rich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stakeholders to translate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timelines by managing tasks effectively, contributing to over 10 successful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PHP, JavaScript, Ruby, SQL, CSS, HTML,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Laravel, Ruby on Rails, React, Ember, jQuery,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SQLite, Oracle,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Mochas, Selenium, Postman, Jest, SoapUI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Visual Studio,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