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scalable, API-first backend systems. Proficient in AWS, Terraform, and Docker, with robust understanding of microservices, RESTful APIs,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architectural strategies, ensuring alignment with business goals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reliability,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reviews, promoting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operational procedures, facilitating ease of integration for internal teams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principles across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data 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current technical challenges and contributed to the technical roadmap to support future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rotations to ensure system reliability and performance, conducting post-mortems to improve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select appropriate technologies and frameworks for new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deployment resource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application performance through the implementation of caching strategies and database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culture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for clear alignment of technical requirements and collaborative product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bandwidth efficiency by optimizing internal APIs and ensuring reliable data handling through adopted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user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high-volume applications with a focus 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providing fixes and enhancements in a timely manner to ensure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system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and improved code quality through regular code reviews,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 of legacy systems to more scalable solutions, supporting expanding clientele and usage patterns.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Node.js,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Elasticsearch,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