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Java technologies. Expertise in Spring Boot, Struts, and SQL databases. Proven track record in leading application design and development, ensuring security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and development of enterprise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Struts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best coding practices, conducted code reviews, and mentored junior developers on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JSP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software solutions to business requirements and enhanced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high-performing REST and SOAP web services that integrated with various internal and external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applications on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managing deployments on </w:t>
      </w:r>
      <w:r>
        <w:rPr>
          <w:rFonts w:asciiTheme="minorHAnsi" w:hAnsiTheme="minorHAnsi" w:cstheme="majorHAnsi"/>
          <w:b/>
          <w:bCs/>
          <w:lang w:val="en-US"/>
        </w:rPr>
        <w:t xml:space="preserve">Glassfish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Tomcat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development standards and improved existing processes through automation and CI/CD strategies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assistance for high-impact customer issues, leading troubleshooting efforts for complex production problems.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efficient data structures and queries while working with </w:t>
      </w:r>
      <w:r>
        <w:rPr>
          <w:rFonts w:asciiTheme="minorHAnsi" w:hAnsiTheme="minorHAnsi" w:cstheme="majorHAnsi"/>
          <w:b/>
          <w:bCs/>
          <w:lang w:val="en-US"/>
        </w:rPr>
        <w:t xml:space="preserve">MariaDB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Microsoft 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security and performance by guiding secure coding practices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Agile ceremonies and contributed to planning and estimation processes, improving team collaboration and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unit tests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reliability and functionality.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and optimized legacy codebases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JSP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software development and contributed to team knowledge-sharing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analyze requirements and translate them into technical specifications for software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user interfaces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transition to microservices architecture, utilizing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for seamless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deployment on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and managed services on </w:t>
      </w:r>
      <w:r>
        <w:rPr>
          <w:rFonts w:asciiTheme="minorHAnsi" w:eastAsia="Times New Roman" w:hAnsiTheme="minorHAnsi" w:cs="Times New Roman"/>
          <w:b/>
          <w:bCs/>
          <w:lang w:val="en-US"/>
        </w:rPr>
        <w:t xml:space="preserve">Tomcat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Glassfish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and development of automated testing frameworks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TestNG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tuning of database queries and application code, leading effort to reduce response times.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enterprise applications primarily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maintained functionality for existing systems, ensuring optimal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support during migrations from legacy systems, focusing on feature preservation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ensure testing of new features and performance of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debugging and troubleshooting to resolve issues promptly and efficiently on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internal processes which resulted in improved system performance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Struts, JSP, jQuery, Bluebird 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MariaDB, Microsoft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Docker, Jenkins,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Apache HTTP Server, REST, SOAP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