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applications using .NET Core, C#, AWS, PostgreSQL, and modern JavaScript frameworks. Proven ability to lead projects and mentor teams while delivering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software architecture for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platform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multiple engineers to grow technical expertise and improve team output,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Scrum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facilitated integration with various cloud capabilities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to align engineering practices with business goals and reduce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meetings with product and design teams to balance engineering trade-offs in project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team members to overcome complex coding challenges, particularly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software delivery, including automated testing and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 performance through code reviews and refactoring outdated components to adopt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in our systems by integrating monitoring tools to proactively identify performance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collaboration and innovation, encouraging team members to express and test new ideas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Achieved measurable improvements in engineering velocity and reduced incident resolution times by enhancing team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Championed the development of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designed RESTful APIs for seamless integration with front-end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product features based on user feedback,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modern software development best practices,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ceremonies to ensure project timelines and deliverables were met consistently and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advocating for the adoption of cloud technology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safeguard code quality and functionality, reducing production bugs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data management, optimizing queries for scalable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workflows through automation and improved processes, contributing to overall project success.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cloud-based solutions, enhancing performance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server-side logic, improving application responsiveness and loading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design user-friendly interfaces,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UX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ongoing system maintenance and performed troubleshooting for complex issues,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completed project milestones on time through effective communication with stakeholders and peers.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MVC, Node.js, jQuery, JavaScript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Cloud-based systems, Scrum,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Visual Studio,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Best Practices &amp; Design Patterns</w:t>
      </w:r>
      <w:r>
        <w:rPr>
          <w:rFonts w:asciiTheme="minorHAnsi" w:hAnsiTheme="minorHAnsi" w:cstheme="majorHAnsi"/>
          <w:lang w:val="en-US"/>
        </w:rPr>
        <w:t xml:space="preserve">: SOLID principles, Design patterns, Web services, Cross-functional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