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creating secure, scalable software systems. Expertise in AWS, SQL, Node.js, React, and CI/CD solutions tailored to streamline operations and enhance clinical workflows in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secure,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clinical workflows and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software systems and established coding standards to ensure secure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EMR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and analytical tools, reducing manual data entry.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automation tools that improved documentation time by 25% and reduced billing errors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dashboards to monitor key metrics, driving transparency in utilization, billing, and clinical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technology initiatives with strategic goals in healthcare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best practices and system design principles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internal tool development lifecycle, from requirements gathering to deployment,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code quality, performance,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quarterly strategic planning sessions to align development with company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and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scheduling and documentation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 sharing and skills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APIs, streamlining data flow and enhancing operational accuracy in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reviews for software components, ensuring alignment with overall architecture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software defects by 30% through code refactoring and introducing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real-time visibility into clinic performance metrics and KPIs.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healthcare teams to gather requirements and translate them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clinical staff and administrators.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system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and documentation for end-user access to therapy data and reporting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improving code quality and performance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on-time delivery of feature releases over one year by implementing Agile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GitLab,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API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