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Lead Software Developer with over 11 years of experience in developing web applications using C#, JavaScript, and HTML. Proficient in React, Microsoft SQL Server, and CI/CD practices to drive improvement and maintain high-quality code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product features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facilitating knowledge sharing and skill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iterative improvements in development processes and tools,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security standards, ensuring applications meet best practices against vulnerabilities like </w:t>
      </w:r>
      <w:r>
        <w:rPr>
          <w:rFonts w:asciiTheme="minorHAnsi" w:hAnsiTheme="minorHAnsi" w:cstheme="majorHAnsi"/>
          <w:b/>
          <w:bCs/>
          <w:lang w:val="en-US"/>
        </w:rPr>
        <w:t xml:space="preserve">SQL Injection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production-ready code with extensive unit tests and automated test suites for robust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internal development processes and maintain client-facing documentation to support product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uphold code quality and performance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technical consultant, demoing products and troubleshooting issues for internal and external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maintaining and optimizing database performance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industry best practices for agile development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full software development lifecycle for projects, from inception through delivery, ensuring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to mentor junior developers on best coding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translate them into technical specifications for software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consistent quality and reliability across code deployments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and performed code refactoring to improve performance and security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pipeline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and delivery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through unit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design, development, and maintenance of applications, focusing on user experience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bugs and recommend effective solutions to resolve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migrate legacy systems to modern web frameworks, enhancing user interface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applications to support future updates and maintenance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met deadlines for feature delivery and technical improvements, contributing to overall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OWASP, SQL Injection, XSS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