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Lead Software Developer with 15+ years of experience in building robust Java applications and microservices. Expertise in Spring Boot, REST, and API lifecycle management. Proven track record in leading cross-functional teams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complex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adherence to IRS API lifecycle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cross-functional teams on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contract designs and standardization practices to improve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API-first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continuous improvements based on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reviews, ensuring compliance with development standards and best practices in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and maintain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documentation in IRS-approved repositories.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technologies, recommending innovative solutions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refactoring initiatives to improve application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contributing to both front-end and back-end service layers.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and improve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focusing on scalability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automate testing and deployment processes, reducing time to market.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code standards and best practices, fostering a shared understanding of development goals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components through complete software lifecycle from conception to deployment, ensuring alignment with user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delivery of high-quality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architecture to improve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into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test coverage and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 processes, gaining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optimizations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OpenShift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SoapUI,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 management, CI/CD, GovCloud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Salesforce, MuleSoft, Pega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