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Site Reliability Engineer with over 11 years of experience managing cloud infrastructure and automation using Terraform, AWS, and Kubernetes. Proven track record in system design, incident management,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maintain Service Level Objectives (SLOs) and Service Level Indicators (SLIs) for cloud services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enhance fault tolerance and disaster recovery capabilities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automation of cloud infrastructure management using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manual intervention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monitoring solutions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health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development teams to align cloud infrastructure with application requirements and improve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incident resolution and post-incident reviews to enhance operational excellence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Site Reliability Engineers on infrastructure best practices and cloud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security teams to enforce security best practices and compliance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and efficient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on-call rotation efforts, ensuring efficient incident response and recovery.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strategic design reviews to guide architectural decision-making across cloud platforms.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cloud resources and CI/CD pipelines while contributing to system design and implementation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cloud automation practices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and logging solutions using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for applications, reducing overhead through scripting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performance tuning efforts to address capacity issues and optimize resource usage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activities, contributing to swift resolutions and operational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stakeholder communication, translating technical requirements into business-friendly language.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cloud migration projects, enhancing system reliability and scalability.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deployment scripts for cloud applications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implementation of monitoring solutions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observability.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infrastructure as code practices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understand user requirements and refine cloud service offerings.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security audits in cloud environments, identifying and rectifying vulnerabilities.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systems in a scalable cloud infrastructure.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Ansible,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Configuration Management</w:t>
      </w:r>
      <w:r>
        <w:rPr>
          <w:rFonts w:asciiTheme="minorHAnsi" w:hAnsiTheme="minorHAnsi" w:cstheme="majorHAnsi"/>
          <w:lang w:val="en-US"/>
        </w:rPr>
        <w:t xml:space="preserve">: AWS CloudFormation, Puppet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Jenkins, Git,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