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Ruby on Rails, React, and Postgres. Expert in building scalable architectures and optimizing performance in high-growth environments. Passionate about collaborative teamwork and delivering valuable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components in the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monolith, enhancing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implement new interactive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UX teams to define specifications and iterate on features throughout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to reduce query load times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to maintain high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customer support to troubleshoot and resolve issues, ensuring quick fixes for user-reported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in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CI/CD pipelines, reducing the deployment time and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documentation for components in the style guide, promoting consistency in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developing the product roadmap using </w:t>
      </w:r>
      <w:r>
        <w:rPr>
          <w:rFonts w:asciiTheme="minorHAnsi" w:hAnsiTheme="minorHAnsi" w:cstheme="majorHAnsi"/>
          <w:b/>
          <w:bCs/>
          <w:lang w:val="en-US"/>
        </w:rPr>
        <w:t xml:space="preserve">Aha! Roadmaps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technical and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and profiling strategies to identify and address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high-growth SaaS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new functionalities expected by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mentoring junior developers and promoted knowledge sharing throughout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runtime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cross-functional teams to establish product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testing to ensure system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 to improve project management efficiency and team dynamics.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migrating legacy systems to newer technologies,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and query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background job processing to optimize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coverage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issues and conducting root cause analysis to prevent future occurrences.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Zoom, Aha! Roadmaps,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