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complex web applications. Proficient in leading teams and architecture decisions using technologies such as React, Node.js, JavaScript, TypeScript, and WordPress.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designs for scalable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client-side and server-side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junior engineers, enhancing team capabilities through skill development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Modularize JavaScript work into executable tasks, ensuring cohesive and maintainable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clients to align engineering deliverables with their business objectives and technical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improving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optimizations for web applications, resulting in improved load time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enhancing overall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cross-team collaborations to refine architecture and optimize workflow processes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custom features, reinforcing the platform's capabilities beyond traditional uses.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innovative solutions that become new team standards, improving application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 code portfolio showcasing real-world applications and complex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closely with designers and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best practices, facilitating their growth and enhancing overall project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key feature which increased application performance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API services, ensuring seamless data flow between frontend and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through custom plugin development and optimizing existing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high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align technical efforts with user experience goals and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guaranteeing adherence to best practices across all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features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interactivity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smooth transitions and minimal downtime during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rigorous testing practices and adherence to best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manipulate large datasets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responsive UI components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optimal cross-platform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 comprehensive web application that served over 10,000 daily users, showcasing robust technical skills.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PHP,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WordPress,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Firebase,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CircleCI, GitHub Actions, Travis CI,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