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Engineer with 11+ years of experience in developing scalable applications using Python, React, and PostgreSQL. Experienced in leading architecture and implementing best practices in software engineering. Passionate about leveraging AI and cloud solutions to enhance user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complex software systems, utilizing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optimize features spanning frontend and backend layers, primarily using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thorough code reviews, implementing best practices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fostering their development and enhancing team skills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cloud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on timelines, ensuring deliverables meet project requirements and architectural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performance optimizations for backend systems, improving efficiency using </w:t>
      </w:r>
      <w:r>
        <w:rPr>
          <w:rFonts w:asciiTheme="minorHAnsi" w:hAnsiTheme="minorHAnsi" w:cstheme="majorHAnsi"/>
          <w:b/>
          <w:bCs/>
          <w:lang w:val="en-US"/>
        </w:rPr>
        <w:t xml:space="preserve">Elasticsearch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search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agile development ceremonies, promoting continuous learning and adaptation of emerging technologies like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comprehensive testing strategies incorporating unit and integration testing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maintain technical documentation for software design and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production operations while ensuring security compliance and application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Innovate new features by researching emerging technologies, influencing technical direction for future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scalable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 and interface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Partnered with product and design teams to align project scope and feasibility assessments for new features on a tight schedule.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elevating team skills in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workflows and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SQL queries for performance improvements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faster response times under load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ensuring adherence to high-quality standards and best practices in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enhancing application functionality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architectural discussions regarding system design, impacting multiple software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in a team environment, primarily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frontend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accessibility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software migrations, applying best practices for data integrity and system security.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system testing and debugging, improving application reliability with tools like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engineers to design system components, ensuring modularity and reuse.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timely project milestones and successfully improved application performance metrics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CI/CD, Jira, Agile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