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backend architecture and real-time data processing. Expertise in Apache Flink, Java, and event-driven system design. Proven leader in delivering high-performance solutions while optimizing for efficiency and fault tolerance.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real-time data processing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Flink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low latency and high throughput.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of scalable systems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event-driven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high-performance backend services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engineering teams, fostering a culture of technical excellence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streaming jobs for performance and efficiency in cloud environments like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reviews, solving complex production issues to enhance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oversee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technical roadmaps and system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 monitoring and observability practices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orchestration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fault tolerance and resource allocation strategies across distributed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code quality standards and testing protocols, including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backend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30% performance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best practices in code quality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processing features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stream storage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document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and troubleshooting efforts for production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service deployments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enhancing operability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workflows resulting in faster deployment cycles,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tools and APIs with strict performance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system reliability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caching.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database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team documentation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align on technical needs and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bug rates through enhanced testing protocols and automated testing usages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Apache Flink, Spring Boot,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Maven, Jenkins,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