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software development, specializing in Apache Flink, Java, and distributed systems. Expertise in real-time data processing, cloud environments,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real-time data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Flink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high-performance backend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event-driven architectures for handling </w:t>
      </w:r>
      <w:r>
        <w:rPr>
          <w:rFonts w:asciiTheme="minorHAnsi" w:hAnsiTheme="minorHAnsi" w:cstheme="majorHAnsi"/>
          <w:b/>
          <w:bCs/>
          <w:lang w:val="en-US"/>
        </w:rPr>
        <w:t xml:space="preserve">high-throughput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 with low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streaming jobs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and resource efficiency, achieving 30% reduction in processing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testing as part of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roadmaps aligned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implemented significant reliability improvements, and troubleshooting for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improvement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infrastructure decisions concerning </w:t>
      </w:r>
      <w:r>
        <w:rPr>
          <w:rFonts w:asciiTheme="minorHAnsi" w:hAnsiTheme="minorHAnsi" w:cstheme="majorHAnsi"/>
          <w:b/>
          <w:bCs/>
          <w:lang w:val="en-US"/>
        </w:rPr>
        <w:t xml:space="preserve">cloud 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modern development practices, leading to reduced deployment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distributed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for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AWS, deploying applications with Docker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logging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observability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coding and testing, improving team proficiency.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complex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streaming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align on system architecture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enhancing data retrieval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pipeline configurations, integrating automated testing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software development lifecycles, focusing on backend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microservices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and reliability through proactive monitoring and logging.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newly developed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 to scalable database systems, improving data access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cross-discipline teams to gather and refine software requirements, delivering features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Flink, Kafka,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