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building robust applications using ASP.NET, Node.js, Microsoft SQL Server, and AWS. Proven expertise in software architecture, UI development, and implementing scalable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scalable applications using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medication prescription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backend system design and implementation utilizing </w:t>
      </w:r>
      <w:r>
        <w:rPr>
          <w:rFonts w:asciiTheme="minorHAnsi" w:hAnsiTheme="minorHAnsi" w:cstheme="majorHAnsi"/>
          <w:b/>
          <w:bCs/>
          <w:lang w:val="en-US"/>
        </w:rPr>
        <w:t xml:space="preserve">Microsoft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architecture design, and effective use of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hands-on code reviews and ensure adherence to software development lifecycle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Bamboo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deployment, improving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critical production issues to maintain high system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defining project requirements and solutions aligned with company architecture roadmap.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UI components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software designs and code processes to aid future development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team in technical solution implementation, focusing on architecture and system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solutions that meet business functions and client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web-based applications utilizing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UI components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 seamless integration with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application developers, providing guidance on </w:t>
      </w:r>
      <w:r>
        <w:rPr>
          <w:rFonts w:asciiTheme="minorHAnsi" w:eastAsia="Times New Roman" w:hAnsiTheme="minorHAnsi" w:cs="Times New Roman"/>
          <w:b/>
          <w:bCs/>
          <w:lang w:val="en-US"/>
        </w:rPr>
        <w:t xml:space="preserve">Visual Studio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 API 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project estimation and planning meetings to define timelines and deliverables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 with stakeholders to translate business requirements into technical specifications and actionable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 existing applications' performance through thorough code reviews and which involved </w:t>
      </w:r>
      <w:r>
        <w:rPr>
          <w:rFonts w:asciiTheme="minorHAnsi" w:eastAsia="Times New Roman" w:hAnsiTheme="minorHAnsi" w:cs="Times New Roman"/>
          <w:b/>
          <w:bCs/>
          <w:lang w:val="en-US"/>
        </w:rPr>
        <w:t xml:space="preserve">software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 code and systems architecture to create reusable components and ensure knowledge transfer.</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web applications using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critical business functions.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backend systems and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business requirements and translate them into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issues to enhance system reliability and performance through </w:t>
      </w:r>
      <w:r>
        <w:rPr>
          <w:rFonts w:asciiTheme="minorHAnsi" w:eastAsia="Times New Roman" w:hAnsiTheme="minorHAnsi" w:cs="Times New Roman"/>
          <w:b/>
          <w:bCs/>
          <w:lang w:val="en-US"/>
        </w:rPr>
        <w:t xml:space="preserve">software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documenting processes and results to improve future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development with a focus on code quality, following industry best practices, and achieving KPI goals.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Node.js, MVC, Angular, jQuery, Microsoft Unity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DevOps, Bamboo, Git, OAuth 2.0</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Microsoft SQL Server,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Visual Studio, Software Documentation, System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