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11 years of experience, specializing in Python, SQL, machine learning, and data analysis. Proven expertise in delivering production-grade data science solutions leveraging cloud technologies and optimizing healthcare data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architect data science projects,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end-to-end project lifecycles from </w:t>
      </w:r>
      <w:r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to model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predictive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exploratory data analysis (EDA) with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inform feature engineering and model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engineering and product teams to align on business needs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data science methodologies and best practices, sharing insights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production-ready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processing and ETL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structured and unstructured data analytics, enhancing data visibility and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frameworks for data quality and model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 on best practices in model validation and algorithmic fairness.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Iterate and refine algorithms based on stakeholder feedback and performance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focused on healthcare analytics, increasing prediction accuracy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statistical methodologies, fostering skill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preprocessing pipelines,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and transformations.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enhance model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structured and unstructured datasets for improved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and hypothesis testing for decision-making support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performance indicators, enhancing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healthcare professionals to ensure model use-case alignment and relevance.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complex data challenges in healthcare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features, including predictive analytics for patient outcome improvement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data integrity through regular audits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machine learning models for real-time analytics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data migration and integration projects,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timely results that improved data accessibility for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Java, SAS, Julia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Apache Spark, Kubernetes,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MySQL, MongoDB, PostgreSQL, Redis,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Azure DevOps, Airflow,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lang w:val="en-US"/>
        </w:rPr>
        <w:t xml:space="preserve">: Tableau, Power BI, Looker, Matplotlib, Seaborn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