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specializing in SQL Server, Power BI, Azure, and ETL processes. Proven track record in developing data architectures and visualizations that enhance clinical decision-making. Passionate about transforming complex datasets into actionable insights for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architectures and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modeling and architecture design, creating star schemas for efficient data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interactive dashboards, facilitating data-driven decision-making for clinical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ETL processes, enhancing data transformation capabilities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scripts and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source, model, and deliver data, ensuring high standards for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mentoring team members on best practices in database and data pipeline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DBA support across multiple SQL Servers, ensuring optimal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data processes, promoting clarity and knowledge sharing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reporting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effort and increasing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testing procedures to ensure data integrity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optimized performance for data reporting within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for tracking key performance indicators, enhancing strategic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data warehouses, implementing star schemas and enhancing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to support continuous integration for data quality assessment.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data requirements, aligning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SSIS packages for data migration projects, ensuring fidelity and consistency in data transfers.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deployment of Azure Data Factory to streamline data integration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optimizing data transfer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reporting solutions that provided insights to the healthcare delivery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database structures to improve the performance of data retrieval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data sources into existing systems, ensuring compatibility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profiling to maintain data quality standards across various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and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optimizing them for performance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Transformation, Data Modeling, Data Warehousing, Star Schema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Power BI, Data Visualization,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Source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