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in core engine systems development and architecture. Expert in C++, Unreal Engine 5, and performance optimization, driving complex technical initiatives in game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Core Tech team to deliver high-quality engine systems in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 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technical direction and execution for core engine work, providing architectural guidance and hands-on implementation for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predictability and project clarity through collaboration with Project Engineering Lead on work planning and risk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engineers, setting clear expectations and fostering growth to ensure ownership of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 and art teams to translate creative goals into technical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performance and technical health across platforms, optimizing systems to meet project requirements and limits.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code quality and maintainability within the core engine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technical assessments to ensure alignment with project goals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documentation to support ownership transfer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solutions for engine components to ensure reliability and performance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cross-discipline efforts to foster strong communication channels across remote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systems for multiple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Unreal Engine 4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tools and optimization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implemented engine features, collaborating closely with art and design teams to meet creative aspirations.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sharing knowledge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profile and optimize engine performance on current-generation consoles,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in an agile environment, partnering with production teams to manage priorities and timelines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Set up and maintained continuous integration systems to automate build processes for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architectural standards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multiplayer frameworks, enhancing player experience and game dynamics.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gaming applications,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systems, ensuring seamless integration and functionality within game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new frameworks, enhancing performance and maintainability of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deliverables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debugged complex features, ensuring optimal operation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measurable performance improvements, resulting in a more responsive user interface with optimized loading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Game Development</w:t>
      </w:r>
      <w:r>
        <w:rPr>
          <w:rFonts w:asciiTheme="minorHAnsi" w:hAnsiTheme="minorHAnsi" w:cstheme="majorHAnsi"/>
          <w:lang w:val="en-US"/>
        </w:rPr>
        <w:t xml:space="preserve">: Unreal Engine 4, Unreal Engine 5, Shader Development, Game Physics, Performance Profiling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Perforce, Visual Studio, Build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Planning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Profiling, Memory Management, Multithreading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