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platform engineer with 11+ years of experience in AWS, Azure, and Terraform. Skilled in leading cloud infrastructure projects, CI/CD automation, and ensuring security compliance for scalable applications. Proven expertise in Kubernetes, Docker, and advanced analytics to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infrastructure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security and compliance to drive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engineers to automate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productivity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for cloud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to manage containerized applications, improving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integrate security requirements into cloud deployment processes, enhancing overall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environments, providing real-time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capacity planning for cloud resources, aligning infrastructure with business growth projections.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implementation of DevSecOps toolchain, facilitating faster development cycles and increased quality assurance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design of cloud applications to ensure adherence to best practices and company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technologies and best practices in deployment to foster professional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recommendations to management on cloud strategy enhancements, improving the overall architectural framework.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successful migration of legacy applications to the cloud.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and reliability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and security teams to incorporate secure coding practices in cloud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platforms and CI/CD practices, enhancing team expertise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pipelines, resulting in a 25% increase in deployment efficiency through streamlined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issue resolution and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identify optimal cloud solutions aligning with business goals and infrastructure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documentation of cloud infrastructure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cloud-based applications compliant with industry standards,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for application deployment, enhancing portability and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initiatives by creating deployment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application lifecycle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and maintenance of cloud resources, following security protocols to protect sensitive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migration projects, ensuring integrity and performance optimization during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team projects, delivering high-quality code and documentation within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Amazon Web Services, Terraform, CloudFormation, Docker, Kubernetes, GitLab,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Packer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CI/CD,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lang w:val="en-US"/>
        </w:rPr>
        <w:t xml:space="preserve">: Bash, Ansible, Chef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