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of experience, specializing in Go, Java, and AWS architecture. Proven aptitude for developing scalable systems and APIs while ensuring code quality through best practices. Leads cross-functional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technical lead for backend practice, implementing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write, and review production-grade code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engineering standards and best practices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PRDs into execution plans, driving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existing systems and proactively reduce tech debt,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processes to streamline deployments, ensuring faster feature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 team of 3-5 engineers, promoting knowledge sharing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high-performance APIs, enhancing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ensuring adherence to industry standards and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with stakeholders to ensure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documentation for all backend processes and architecture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continuous delivery and improvement in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services and integrations across various platforms, improving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architecture, contributing to improved user experience for applications serving millions.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redefine requirements and priorities for ongoing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architectural discussions, determining optimal designs and technology choices.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numerous production applications,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internal and external services, increasing client access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implementing cloud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and optimization on legacy systems to better handle increased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development lifecycle projects, reducing bugs in production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C#, GraphQL,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Express, Gin, ASP.NET,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RDS, PostgreSQL, MongoDB,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Bitbucket,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