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professional with 11+ years of experience in data engineering and architecture. Proficient in building AWS solutions and designing ETL systems. Expert in data modeling, API design, and implementing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data architectures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Chief Architect on technology strategy and architectural standards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creation and maintenance of architectural documentation, ensuring clarity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mitigated technical debt across systems, optimizing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across engineering teams, guiding technical trade-off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data engineering and cloud architecture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cross-team collaboration on high-impact projects, fostering innovation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</w:t>
      </w:r>
      <w:r>
        <w:rPr>
          <w:rFonts w:asciiTheme="minorHAnsi" w:hAnsiTheme="minorHAnsi" w:cstheme="majorHAnsi"/>
          <w:b/>
          <w:bCs/>
          <w:lang w:val="en-US"/>
        </w:rPr>
        <w:t xml:space="preserve">data modeling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 transformation processes ensuring data integrity and accessibility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 specifications and designed cloud-native data pipelines ensuring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warehousing.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cloud architecture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data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 pipelines resulting in a 20% reduction in latency and improved data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system design and support key metrics definition.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design reviews, ensuring alignment with data engineering standards and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for data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improving team throughput by fostering iterative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data management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on-premise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maintained code quality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 enhancements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and system dependencies for enhanced team knowledge 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and scripts improving operational efficiency, saving 15 hours weekly.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JavaScript,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Spark, Django, Flask, Spring Boot,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Amazon Redshift,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JMeter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JIRA, Confluence,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