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AEM Developer with over 11 years in backend and frontend development, specializing in AEM, Agile, Java, Sling, and GraphQL. Proven track record in architecture design, CI/CD, and team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enterprise clients, enhancing digital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teams to deliver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improved data retrieval in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set coding standards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requirements and map user journeys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client workshops to gather requirements and deliver tailored </w:t>
      </w:r>
      <w:r>
        <w:rPr>
          <w:rFonts w:asciiTheme="minorHAnsi" w:hAnsiTheme="minorHAnsi" w:cstheme="majorHAnsi"/>
          <w:b/>
          <w:bCs/>
          <w:lang w:val="en-US"/>
        </w:rPr>
        <w:t xml:space="preserve">AEM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knowledge-sharing and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Adobe Target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personalized content delivery, increasing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AEM Assets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processes for optimizing asset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segmentation and personalization strategies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onboarding and knowledge transfer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new components based on customer feedback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updated workflows and integration of third-party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project visibility and sprint outcomes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on workflows and technical specifications for future reference and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align project expectations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content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and high coding standards were maintained.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integration of third-party APIs for improved functionality in websites.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translate mockups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Launched new features, measuring impact through user feedback sessions and analytics.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AEM, Sling, GraphQL,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AEM Cloud Service, Docker, CI/CD,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Sling Unit Tests, Postman,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AEM Assets, Adobe Analytics, Adobe Target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Elasticsearch, Apache Jackrabbit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