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Developer with 11+ years of experience specializing in Lawson ERP, COBOL, SQL, and AS/400 technology stacks. Proven track record in optimizing operational workflows and delivering scalable solutions through effective collaboration and technical craftsmanship.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enhancements for enterprise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Lawson 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optimizing user workflows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implement technical solutions that improved operational efficiency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applications built on </w:t>
      </w:r>
      <w:r>
        <w:rPr>
          <w:rFonts w:asciiTheme="minorHAnsi" w:hAnsiTheme="minorHAnsi" w:cstheme="majorHAnsi"/>
          <w:b/>
          <w:bCs/>
          <w:lang w:val="en-US"/>
        </w:rPr>
        <w:t xml:space="preserve">AS/400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for heavy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integrating third-party systems directly with the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 using established methodologies to validate system functionalities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technical and end-user documentation to support ongoing maintenance and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application design principles,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existing applications by conducting thorough data extraction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cleaning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RPG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legacy system support and modern feature integration in the </w:t>
      </w:r>
      <w:r>
        <w:rPr>
          <w:rFonts w:asciiTheme="minorHAnsi" w:hAnsiTheme="minorHAnsi" w:cstheme="majorHAnsi"/>
          <w:b/>
          <w:bCs/>
          <w:lang w:val="en-US"/>
        </w:rPr>
        <w:t xml:space="preserve">Lawson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software documentation processes, ensuring clarity and usability for technical teams and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reviews to drive alignment between business objectives and technical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 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operational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system maintenance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to ensure application reliability and quality across multiple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system interfaces and APIs, enabling effective data flow between systems and maintaining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identify software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efficiency by optimizing existing workflows in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AS/400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quality assurance and maintainability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extraction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analytics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feature development on legacy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AS/400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software applications, ensuring compliance with operational standards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under the guidance of senior developers, gaining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Lawson 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queries and performed data integrity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accurate reporting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issues, enhancing software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high-quality results in project deliverables, with a focus on functional reliability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RPG, AS/400 Control Language (CL)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Query Tools</w:t>
      </w:r>
      <w:r>
        <w:rPr>
          <w:rFonts w:asciiTheme="minorHAnsi" w:hAnsiTheme="minorHAnsi" w:cstheme="majorHAnsi"/>
          <w:lang w:val="en-US"/>
        </w:rPr>
        <w:t xml:space="preserve">: SQL, Database software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API design, System-to-system interfaces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System-level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Software documentation, Technical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Lawson ERP, Lawson Interface Desktop (LID), Lawson Process 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