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developing robust applications using JavaScript, React, Node.js, and TypeScript. Proven track record of delivering high-quality software through innovative architecture and design patterns.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full-stack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Actions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robust solutions aligning with business requirements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code reviews and enforced best practices to ensure high code quality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reliability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of architectural decisions and design implementations for future reference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full-stack development practices and provided guidance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serve data efficiently to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performance optimization and security compliance across all development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discussions to improve system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implementing advanced UI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ownership for several key service features, crafting high-quality, reusable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development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Partook in Agile ceremonies, contributing to sprint planning and backlog grooming with a focus on user stories.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functionality through integration with external APIs and services, ensuring seamless connectivity.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confirm UI and backend integrity, reducing bugs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critical bugs and system failures, ensuring swift corrective actions and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Documentation of system architecture and performance analytics for ongoing project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development teams to troubleshoot and optimize existing codebases,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sessions and provided technical insights for prospective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ensuring systems were up-to-date with the latest technologies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legacy code to modern frameworks, improving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seamless system migration with minimal downtime, enhancing overall service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GitHub,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