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Java Developer with over 11 years of experience in delivering scalable web applications, specializing in Java, Spring Boot, AWS, and WebSphere. Proven track record in architectural planning, cloud migrations, and technical solution implementations.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leveraging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AWS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legacy systems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public sector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enhancing application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analyze business requirements for application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secured </w:t>
      </w:r>
      <w:r>
        <w:rPr>
          <w:rFonts w:asciiTheme="minorHAnsi" w:hAnsiTheme="minorHAnsi" w:cstheme="majorHAnsi"/>
          <w:b/>
          <w:bCs/>
          <w:lang w:val="en-US"/>
        </w:rPr>
        <w:t xml:space="preserve">WebSphere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optimizing performance through JVM settings and connection pools.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development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fostering skill growth and team cohesion.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robust software specifications, ensuring alignment with stakeholder expectations and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application deployment and scalability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for existing applications, enhancing response times and user experience through effective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test automation frameworks with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testing efficiency and uncovering critical bugs early in the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reviews, establishing best practices that improved maintainability and scalability of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Java/J2EE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applications, increasing robustness and performance through modular architecture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requirements and translate them into functional specs for enhanced </w:t>
      </w:r>
      <w:r>
        <w:rPr>
          <w:rFonts w:asciiTheme="minorHAnsi" w:eastAsia="Times New Roman" w:hAnsiTheme="minorHAnsi" w:cs="Times New Roman"/>
          <w:b/>
          <w:bCs/>
          <w:lang w:val="en-US"/>
        </w:rPr>
        <w:t xml:space="preserve">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promoting knowledge sharing and improving code quality through regular peer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implementing SSL/TLS configurations within </w:t>
      </w:r>
      <w:r>
        <w:rPr>
          <w:rFonts w:asciiTheme="minorHAnsi" w:eastAsia="Times New Roman" w:hAnsiTheme="minorHAnsi" w:cs="Times New Roman"/>
          <w:b/>
          <w:bCs/>
          <w:lang w:val="en-US"/>
        </w:rPr>
        <w:t xml:space="preserve">WebSphere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improving response times and supporting asynchronous operation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strategies for data migration to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align development tasks with business goals, ensuring timely delivery of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interaction and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adhering to best practices in the software development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web applications and facilitated migrations by updating system components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specific technical tasks and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resolved issues identified during QA, improving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enhanced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page load times by optimizing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in web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YAML, XML, JSON,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JSF, React, Node.js, Bootstrap, Selenium,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Ansible, CloudFormation, GitLab,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DB2,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WebSphere, Tomcat, Gradle, Ant,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